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D4" w:rsidRPr="002A1CD4" w:rsidRDefault="002A1CD4" w:rsidP="002A1CD4">
      <w:pPr>
        <w:widowControl/>
        <w:shd w:val="clear" w:color="auto" w:fill="FFFFFF"/>
        <w:spacing w:before="75" w:after="330"/>
        <w:jc w:val="center"/>
        <w:textAlignment w:val="baseline"/>
        <w:rPr>
          <w:rFonts w:ascii="微软雅黑" w:eastAsia="微软雅黑" w:hAnsi="微软雅黑" w:cs="宋体"/>
          <w:b/>
          <w:color w:val="383838"/>
          <w:kern w:val="0"/>
          <w:sz w:val="32"/>
          <w:szCs w:val="32"/>
        </w:rPr>
      </w:pPr>
      <w:r w:rsidRPr="002A1CD4">
        <w:rPr>
          <w:rFonts w:ascii="微软雅黑" w:eastAsia="微软雅黑" w:hAnsi="微软雅黑" w:cs="宋体" w:hint="eastAsia"/>
          <w:b/>
          <w:color w:val="383838"/>
          <w:kern w:val="0"/>
          <w:sz w:val="32"/>
          <w:szCs w:val="32"/>
        </w:rPr>
        <w:t>中国科学院各研究所中国科学院</w:t>
      </w:r>
      <w:r w:rsidRPr="002A1CD4">
        <w:rPr>
          <w:rFonts w:ascii="微软雅黑" w:eastAsia="微软雅黑" w:hAnsi="微软雅黑" w:cs="宋体"/>
          <w:b/>
          <w:color w:val="383838"/>
          <w:kern w:val="0"/>
          <w:sz w:val="32"/>
          <w:szCs w:val="32"/>
        </w:rPr>
        <w:t>2020年仪器设备部门集中采购项目公开招标公告</w:t>
      </w:r>
      <w:bookmarkStart w:id="0" w:name="_GoBack"/>
      <w:bookmarkEnd w:id="0"/>
    </w:p>
    <w:p w:rsidR="002A1CD4" w:rsidRPr="002A1CD4" w:rsidRDefault="002A1CD4" w:rsidP="002A1CD4">
      <w:pPr>
        <w:widowControl/>
        <w:shd w:val="clear" w:color="auto" w:fill="FFFFFF"/>
        <w:spacing w:before="75" w:after="330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东方国际招标有限责任公司受中国科学院各研究所委托，根据《中华人民共和国政府采购法》等有关规定，现对中国科学院2020年仪器设备部门集中采购项目进行公开招标，欢迎合格的供应商前来投标。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项目名称：</w:t>
      </w: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中国科学院2020年仪器设备部门集中采购项目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项目编号：</w:t>
      </w: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OITC-G200260791-2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项目联系方式：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项目联系人：赵倩 </w:t>
      </w:r>
      <w:proofErr w:type="gramStart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吴旭 耿佳</w:t>
      </w:r>
      <w:proofErr w:type="gramEnd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 </w:t>
      </w:r>
      <w:proofErr w:type="gramStart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任伟松</w:t>
      </w:r>
      <w:proofErr w:type="gramEnd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 李祥宁 李媛 郑玥权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项目联系电话：01068290526/0513/0524/0509/0510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采购单位联系方式：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采购单位：中国科学院各研究所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地址：北京市海淀区西三环北路甲2号院科技园6号楼13层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联系方式：01068290526/0513/0524/0509/0510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代理机构联系方式：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代理机构：东方国际招标有限责任公司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lastRenderedPageBreak/>
        <w:t xml:space="preserve">代理机构联系人：赵倩 </w:t>
      </w:r>
      <w:proofErr w:type="gramStart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吴旭 耿佳</w:t>
      </w:r>
      <w:proofErr w:type="gramEnd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 </w:t>
      </w:r>
      <w:proofErr w:type="gramStart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任伟松</w:t>
      </w:r>
      <w:proofErr w:type="gramEnd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 李祥宁 李媛 郑玥权01068290526/0513/0524/0509/0510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代理机构地址： 北京市海淀区西三环北路甲2号院科技园6号楼13层01室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一、采购项目的名称、数量、简要规格描述或项目基本概况介绍：</w:t>
      </w:r>
    </w:p>
    <w:tbl>
      <w:tblPr>
        <w:tblpPr w:leftFromText="36" w:rightFromText="36" w:vertAnchor="text"/>
        <w:tblW w:w="48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45"/>
        <w:gridCol w:w="1022"/>
        <w:gridCol w:w="2041"/>
        <w:gridCol w:w="1547"/>
      </w:tblGrid>
      <w:tr w:rsidR="002A1CD4" w:rsidRPr="002A1CD4" w:rsidTr="002A1CD4">
        <w:trPr>
          <w:trHeight w:val="45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 w:hint="eastAsia"/>
                <w:color w:val="383838"/>
                <w:kern w:val="0"/>
                <w:sz w:val="24"/>
                <w:szCs w:val="24"/>
              </w:rPr>
            </w:pPr>
            <w:proofErr w:type="gramStart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数量</w:t>
            </w:r>
          </w:p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（台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/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套）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用户单位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采购预算</w:t>
            </w:r>
          </w:p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（人民币：万元）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超高分辨率激光共聚焦显微镜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中国科学院南京土壤研究所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385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透射电子显微镜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中国科学院重庆绿色智能技术研究院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440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多通道土壤温室气体同位素自动测量系统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中国科学院亚热带农业生态研究所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162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气体稳定同位素质谱分析仪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中国科学院亚热带农业生态研究所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191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聚焦离子束扫描电子显微镜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中国科学院南京地质古生物研究所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1040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飞行时间无机质谱仪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中国科学院高能物理研究所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305.4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聚焦离子束扫描电子显微镜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中国科学院新疆生态与地理研究所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530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高效型激光共聚焦显微镜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中国科学院上海药物研究所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204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质谱分子成像系统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中国科学院上海生命科学研究院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(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营养与健康研究所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510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双光子超高快速激光共聚焦显微镜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中国科学院分子植物科学卓越创新中心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500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轴高速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3D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光片显微成像系统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中国科学院分子植物科学卓越创新中心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314.5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常规点扫描激光共聚焦显微镜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中国科学院分子细胞科学卓越创新中心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340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proofErr w:type="gramStart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二维面探</w:t>
            </w:r>
            <w:proofErr w:type="gramEnd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X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射线衍射仪（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2D XRD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）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中国科学院山西煤炭化学研究所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212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多功能场发射透射电镜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中国科学院上海硅酸盐研究所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870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原位微分电化学电子显微质谱联用系统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中国科学院上海硅酸盐研究所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双光子激光共聚焦显微镜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中国科学院化学研究所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410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亚纳米高分辨原子力显微镜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中国科学院化学研究所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大气常压离子化长飞行时间质谱仪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中国科学院生态环境研究中心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585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双转盘激光共聚焦高内涵成像分析系统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中国科学院动物研究所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498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高速共聚焦成像系统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中国科学院动物研究所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225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生物型湿滑</w:t>
            </w:r>
            <w:proofErr w:type="gramStart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软物质</w:t>
            </w:r>
            <w:proofErr w:type="gramEnd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超高速原子力显微镜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中国科学院兰州化学物理研究所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微观尺度材料力学原位分析测试系统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中国科学院兰州化学物理研究所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2380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多光子激光扫描显微镜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中国科学院心理研究所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406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24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多接收电感耦合</w:t>
            </w:r>
          </w:p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等离子质谱仪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中国科学院青海盐湖研究所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570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三重四</w:t>
            </w:r>
            <w:proofErr w:type="gramStart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极杆液质联</w:t>
            </w:r>
            <w:proofErr w:type="gramEnd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用仪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中国科学院理化技术研究所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纳升液相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-</w:t>
            </w:r>
            <w:proofErr w:type="gramStart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离子淌度</w:t>
            </w:r>
            <w:proofErr w:type="gramEnd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-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串联四</w:t>
            </w:r>
            <w:proofErr w:type="gramStart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极</w:t>
            </w:r>
            <w:proofErr w:type="gramEnd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杆飞行时间质谱系统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中国科学院昆明植物研究所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550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27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冷冻传输扫描电镜成像系统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国家纳米科学中心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520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28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全谱多源成像</w:t>
            </w:r>
            <w:proofErr w:type="gramStart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高清质谱系</w:t>
            </w:r>
            <w:proofErr w:type="gramEnd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国家纳米科学中心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540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29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高速冷冻等离子减薄扫描电子显微镜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中国科学院生物物理研究所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800</w:t>
            </w:r>
          </w:p>
        </w:tc>
      </w:tr>
      <w:tr w:rsidR="002A1CD4" w:rsidRPr="002A1CD4" w:rsidTr="002A1CD4">
        <w:trPr>
          <w:trHeight w:val="45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液相色谱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-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四级杆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-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轨道</w:t>
            </w:r>
            <w:proofErr w:type="gramStart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阱</w:t>
            </w:r>
            <w:proofErr w:type="gramEnd"/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高分辨三合一组合串联质谱联用仪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中国科学院生物物理研究所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1CD4" w:rsidRPr="002A1CD4" w:rsidRDefault="002A1CD4" w:rsidP="002A1CD4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2A1CD4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800</w:t>
            </w:r>
          </w:p>
        </w:tc>
      </w:tr>
    </w:tbl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二、投标人的资格要求：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1、 符合“《中华人民共和国政府采购法》第二十二条要求” ；2、 在中华人民共和国境内依法注册的，具有独立承担民事责任能力，遵守国家法律法规，具有良好信誉，具有履行合同能力和良好的履行合同的记录，具有良好资</w:t>
      </w: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lastRenderedPageBreak/>
        <w:t>金、财务状况的法人实体；3、 为本项目提供整体设计、规范编制或者项目管理、监理、检测等服务的供应商，不得参加本项目投标；4、 投标单位负责人为同一人或者存在直接控股、管理关系的不同供应商，不得参加同一合同项下的政府采购活动；5、 按本投标邀请的规定获取招标文件；6、 本项目不接受联合体投标；7、 投标人不得为列入失信被执行人、重大税收违法案件当事人名单、政府采购严重违法失信行为记录名单的供应商。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三、招标文件的发售时间及地点等：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预算金额：15447.9 万元（人民币）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时间：2020年06月19日 09:00 至 2020年07月03日 17:00(双休日及法定节假日除外)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地点：www.o-science.com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招标文件售价：￥600.0 元，本公告包含的招标文件售价总和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招标文件获取方式：登录东方在线www.o-science.com注册并购买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四、投标截止时间：</w:t>
      </w: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2020年07月15日 14:00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五、开标时间：</w:t>
      </w: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2020年07月15日 14:00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六、开标地点：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北京市海淀区西三环北路甲2号院科技园6号楼13层会议室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七、其它补充事宜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lastRenderedPageBreak/>
        <w:t>1、招标文件采用网上电子发售购买方式：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1）有兴趣的投标人可登陆“东方在线”（</w:t>
      </w:r>
      <w:hyperlink r:id="rId4" w:history="1">
        <w:r w:rsidRPr="002A1CD4">
          <w:rPr>
            <w:rFonts w:ascii="inherit" w:eastAsia="微软雅黑" w:hAnsi="inherit" w:cs="宋体"/>
            <w:color w:val="02396F"/>
            <w:kern w:val="0"/>
            <w:szCs w:val="21"/>
            <w:u w:val="single"/>
            <w:bdr w:val="none" w:sz="0" w:space="0" w:color="auto" w:frame="1"/>
          </w:rPr>
          <w:t>http://www.o-science.com</w:t>
        </w:r>
      </w:hyperlink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 招标在线频道），完成投标人注册手续（免费），然后登录系统浏览该项目下产品的“技术指标”，已注册的投标人无需重新注册。招标文件售价：每包人民币600 元。如决定购买招标文件，请完成</w:t>
      </w:r>
      <w:proofErr w:type="gramStart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标书款</w:t>
      </w:r>
      <w:proofErr w:type="gramEnd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缴费及标书下载手续。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2）投标人可以电汇的形式支付标书款（应以公司名义汇款至下述指定账号）。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开户名称：东方国际招标有限责任公司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开户行：招商银行北京西三环支行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账 号：862081657710001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3）投标人应在</w:t>
      </w:r>
      <w:proofErr w:type="gramStart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“</w:t>
      </w:r>
      <w:proofErr w:type="gramEnd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东方在线</w:t>
      </w:r>
      <w:proofErr w:type="gramStart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“</w:t>
      </w:r>
      <w:proofErr w:type="gramEnd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上填写开票信息。在投标人足额缴纳标书款后，标书款电子发票将发送至投标人在“东方在线”上登记的电子邮箱，投标人自行下载打印。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2、以电汇方式购买招标文件和递交投标保证金的，须在电汇凭据附言栏中写明招标编号、</w:t>
      </w:r>
      <w:proofErr w:type="gramStart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包号及</w:t>
      </w:r>
      <w:proofErr w:type="gramEnd"/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用途（</w:t>
      </w: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如未标明招标编号，有可能导致投标无效</w:t>
      </w: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）。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3、投标文件的递交（由于园区管理，建议采用顺丰邮寄）：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1）本项目采用不见面开标模式，原则上投标文件须密封后采用邮寄方式递交。投标文件必须在递交投标截止时间前送达，寄出后及时与我司联系，以确保于</w:t>
      </w: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lastRenderedPageBreak/>
        <w:t>投标截止时间前送达投标文件递交地点，逾期送达或不符合规定的投标文件恕不接受。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2）投标文件邮寄地址：北京市海淀区西三环北路甲2号院北京理工大学西门国防科技园6号楼13层1301室；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ind w:firstLine="36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收件人：郑玥权；李媛；李祥宁；任伟松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ind w:firstLine="36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联系方式：010-68290509；010-68290524；010-68290513；15010068103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4、本项目通过网络平台的云会议室同步直播本次开标过程，各投标人代表在线观看开标仪式。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5、公告期限：5个工作日</w:t>
      </w:r>
    </w:p>
    <w:p w:rsidR="002A1CD4" w:rsidRPr="002A1CD4" w:rsidRDefault="002A1CD4" w:rsidP="002A1CD4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八、采购项目需要落实的政府采购政策：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ottom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（1）政府采购促进中小企业发展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ottom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（2）政府采购支持监狱企业发展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ottom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（3）政府采购促进残疾人就业</w:t>
      </w:r>
    </w:p>
    <w:p w:rsidR="002A1CD4" w:rsidRPr="002A1CD4" w:rsidRDefault="002A1CD4" w:rsidP="002A1CD4">
      <w:pPr>
        <w:widowControl/>
        <w:shd w:val="clear" w:color="auto" w:fill="FFFFFF"/>
        <w:spacing w:before="75" w:after="330"/>
        <w:jc w:val="left"/>
        <w:textAlignment w:val="bottom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2A1CD4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（4）政府采购鼓励采购节能环保产品</w:t>
      </w:r>
    </w:p>
    <w:p w:rsidR="008852FD" w:rsidRPr="002A1CD4" w:rsidRDefault="008852FD"/>
    <w:sectPr w:rsidR="008852FD" w:rsidRPr="002A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D4"/>
    <w:rsid w:val="002A1CD4"/>
    <w:rsid w:val="008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3BC5"/>
  <w15:chartTrackingRefBased/>
  <w15:docId w15:val="{ABABC075-3A53-4B03-A69F-0ED1144B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1CD4"/>
    <w:rPr>
      <w:b/>
      <w:bCs/>
    </w:rPr>
  </w:style>
  <w:style w:type="character" w:styleId="a5">
    <w:name w:val="Hyperlink"/>
    <w:basedOn w:val="a0"/>
    <w:uiPriority w:val="99"/>
    <w:semiHidden/>
    <w:unhideWhenUsed/>
    <w:rsid w:val="002A1C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8987">
              <w:marLeft w:val="15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-scienc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cuihaiyin</dc:creator>
  <cp:keywords/>
  <dc:description/>
  <cp:lastModifiedBy>cuihaiyin</cp:lastModifiedBy>
  <cp:revision>1</cp:revision>
  <dcterms:created xsi:type="dcterms:W3CDTF">2020-06-22T14:57:00Z</dcterms:created>
  <dcterms:modified xsi:type="dcterms:W3CDTF">2020-06-22T15:02:00Z</dcterms:modified>
</cp:coreProperties>
</file>